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34438" w14:textId="77777777" w:rsidR="00C7378E" w:rsidRDefault="00E9047C">
      <w:pPr>
        <w:pStyle w:val="BodyText"/>
        <w:ind w:left="108"/>
        <w:rPr>
          <w:rFonts w:ascii="Times New Roman"/>
          <w:sz w:val="20"/>
        </w:rPr>
      </w:pPr>
      <w:r>
        <w:rPr>
          <w:rFonts w:ascii="Times New Roman"/>
          <w:noProof/>
          <w:sz w:val="20"/>
        </w:rPr>
        <w:drawing>
          <wp:inline distT="0" distB="0" distL="0" distR="0" wp14:anchorId="66B00D26" wp14:editId="0AF56B76">
            <wp:extent cx="1999596" cy="40652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99596" cy="406526"/>
                    </a:xfrm>
                    <a:prstGeom prst="rect">
                      <a:avLst/>
                    </a:prstGeom>
                  </pic:spPr>
                </pic:pic>
              </a:graphicData>
            </a:graphic>
          </wp:inline>
        </w:drawing>
      </w:r>
    </w:p>
    <w:p w14:paraId="364D03DE" w14:textId="77777777" w:rsidR="00C7378E" w:rsidRDefault="00C7378E">
      <w:pPr>
        <w:pStyle w:val="BodyText"/>
        <w:spacing w:before="4"/>
        <w:rPr>
          <w:rFonts w:ascii="Times New Roman"/>
          <w:sz w:val="9"/>
        </w:rPr>
      </w:pPr>
    </w:p>
    <w:p w14:paraId="439A283A" w14:textId="4C19A1B4" w:rsidR="00C7378E" w:rsidRDefault="00E9047C">
      <w:pPr>
        <w:pStyle w:val="BodyText"/>
        <w:spacing w:before="100" w:line="268" w:lineRule="auto"/>
        <w:ind w:left="300" w:right="7509"/>
      </w:pPr>
      <w:r>
        <w:t xml:space="preserve">The Managing Director </w:t>
      </w:r>
      <w:proofErr w:type="spellStart"/>
      <w:r w:rsidRPr="00E9047C">
        <w:rPr>
          <w:rFonts w:ascii="Century Gothic" w:hAnsi="Century Gothic"/>
          <w:sz w:val="24"/>
          <w:szCs w:val="24"/>
        </w:rPr>
        <w:t>F</w:t>
      </w:r>
      <w:r w:rsidR="00A902E7" w:rsidRPr="00E9047C">
        <w:rPr>
          <w:rFonts w:ascii="Century Gothic" w:hAnsi="Century Gothic"/>
          <w:sz w:val="24"/>
          <w:szCs w:val="24"/>
        </w:rPr>
        <w:t>irstTrust</w:t>
      </w:r>
      <w:proofErr w:type="spellEnd"/>
      <w:r w:rsidR="00A902E7">
        <w:t xml:space="preserve"> Mortgage Bank Plc,</w:t>
      </w:r>
    </w:p>
    <w:p w14:paraId="4BA11339" w14:textId="77777777" w:rsidR="00A902E7" w:rsidRDefault="00A902E7">
      <w:pPr>
        <w:pStyle w:val="BodyText"/>
        <w:tabs>
          <w:tab w:val="left" w:pos="806"/>
          <w:tab w:val="left" w:pos="1844"/>
          <w:tab w:val="left" w:pos="2571"/>
        </w:tabs>
        <w:spacing w:before="47" w:line="249" w:lineRule="auto"/>
        <w:ind w:left="310" w:right="6950" w:hanging="10"/>
      </w:pPr>
      <w:r>
        <w:t xml:space="preserve">124 </w:t>
      </w:r>
      <w:r w:rsidR="00E9047C">
        <w:t>Awolow</w:t>
      </w:r>
      <w:r>
        <w:t xml:space="preserve">o </w:t>
      </w:r>
      <w:r w:rsidR="00E9047C">
        <w:t>Road,</w:t>
      </w:r>
    </w:p>
    <w:p w14:paraId="18550A80" w14:textId="4E52D8E4" w:rsidR="00A902E7" w:rsidRDefault="00E9047C">
      <w:pPr>
        <w:pStyle w:val="BodyText"/>
        <w:tabs>
          <w:tab w:val="left" w:pos="806"/>
          <w:tab w:val="left" w:pos="1844"/>
          <w:tab w:val="left" w:pos="2571"/>
        </w:tabs>
        <w:spacing w:before="47" w:line="249" w:lineRule="auto"/>
        <w:ind w:left="310" w:right="6950" w:hanging="10"/>
        <w:rPr>
          <w:spacing w:val="-4"/>
        </w:rPr>
      </w:pPr>
      <w:r>
        <w:tab/>
      </w:r>
      <w:r>
        <w:rPr>
          <w:spacing w:val="-4"/>
        </w:rPr>
        <w:t>Ikoyi</w:t>
      </w:r>
      <w:r w:rsidR="00A902E7">
        <w:rPr>
          <w:spacing w:val="-4"/>
        </w:rPr>
        <w:t>,</w:t>
      </w:r>
    </w:p>
    <w:p w14:paraId="0C0604FA" w14:textId="7D6B4C24" w:rsidR="00C7378E" w:rsidRDefault="00E9047C">
      <w:pPr>
        <w:pStyle w:val="BodyText"/>
        <w:tabs>
          <w:tab w:val="left" w:pos="806"/>
          <w:tab w:val="left" w:pos="1844"/>
          <w:tab w:val="left" w:pos="2571"/>
        </w:tabs>
        <w:spacing w:before="47" w:line="249" w:lineRule="auto"/>
        <w:ind w:left="310" w:right="6950" w:hanging="10"/>
      </w:pPr>
      <w:r>
        <w:t>Lagos.</w:t>
      </w:r>
    </w:p>
    <w:p w14:paraId="5DF99E5F" w14:textId="77777777" w:rsidR="00C7378E" w:rsidRDefault="00C7378E">
      <w:pPr>
        <w:pStyle w:val="BodyText"/>
        <w:spacing w:before="12"/>
        <w:rPr>
          <w:sz w:val="18"/>
        </w:rPr>
      </w:pPr>
    </w:p>
    <w:p w14:paraId="4C3D7B27" w14:textId="77777777" w:rsidR="00C7378E" w:rsidRDefault="00C7378E">
      <w:pPr>
        <w:rPr>
          <w:sz w:val="18"/>
        </w:rPr>
        <w:sectPr w:rsidR="00C7378E">
          <w:type w:val="continuous"/>
          <w:pgSz w:w="12240" w:h="15840"/>
          <w:pgMar w:top="220" w:right="1140" w:bottom="280" w:left="1140" w:header="720" w:footer="720" w:gutter="0"/>
          <w:cols w:space="720"/>
        </w:sectPr>
      </w:pPr>
    </w:p>
    <w:p w14:paraId="6DAA5C6F" w14:textId="77777777" w:rsidR="00C7378E" w:rsidRDefault="00E9047C">
      <w:pPr>
        <w:pStyle w:val="BodyText"/>
        <w:spacing w:before="100"/>
        <w:ind w:left="180"/>
      </w:pPr>
      <w:r>
        <w:t>Dear Sir,</w:t>
      </w:r>
    </w:p>
    <w:p w14:paraId="3BA9034A" w14:textId="77777777" w:rsidR="00C7378E" w:rsidRDefault="00E9047C">
      <w:pPr>
        <w:pStyle w:val="BodyText"/>
        <w:spacing w:before="10"/>
        <w:rPr>
          <w:sz w:val="27"/>
        </w:rPr>
      </w:pPr>
      <w:r>
        <w:br w:type="column"/>
      </w:r>
    </w:p>
    <w:p w14:paraId="5DEFF630" w14:textId="77777777" w:rsidR="00C7378E" w:rsidRDefault="00E9047C">
      <w:pPr>
        <w:ind w:left="180"/>
        <w:rPr>
          <w:rFonts w:ascii="Calibri"/>
          <w:b/>
        </w:rPr>
      </w:pPr>
      <w:r>
        <w:rPr>
          <w:rFonts w:ascii="Calibri"/>
          <w:b/>
          <w:u w:val="single"/>
        </w:rPr>
        <w:t>INDEMNITY (Personal)</w:t>
      </w:r>
    </w:p>
    <w:p w14:paraId="59C47424" w14:textId="77777777" w:rsidR="00C7378E" w:rsidRDefault="00C7378E">
      <w:pPr>
        <w:rPr>
          <w:rFonts w:ascii="Calibri"/>
        </w:rPr>
        <w:sectPr w:rsidR="00C7378E">
          <w:type w:val="continuous"/>
          <w:pgSz w:w="12240" w:h="15840"/>
          <w:pgMar w:top="220" w:right="1140" w:bottom="280" w:left="1140" w:header="720" w:footer="720" w:gutter="0"/>
          <w:cols w:num="2" w:space="720" w:equalWidth="0">
            <w:col w:w="1006" w:space="1978"/>
            <w:col w:w="6976"/>
          </w:cols>
        </w:sectPr>
      </w:pPr>
    </w:p>
    <w:p w14:paraId="60A867B6" w14:textId="77777777" w:rsidR="00C7378E" w:rsidRDefault="00E9047C">
      <w:pPr>
        <w:pStyle w:val="BodyText"/>
        <w:tabs>
          <w:tab w:val="left" w:leader="dot" w:pos="6416"/>
        </w:tabs>
        <w:spacing w:before="23"/>
        <w:ind w:left="199"/>
      </w:pPr>
      <w:proofErr w:type="gramStart"/>
      <w:r>
        <w:t>WHERE</w:t>
      </w:r>
      <w:r>
        <w:rPr>
          <w:spacing w:val="-1"/>
        </w:rPr>
        <w:t xml:space="preserve"> </w:t>
      </w:r>
      <w:r>
        <w:t>AS</w:t>
      </w:r>
      <w:proofErr w:type="gramEnd"/>
      <w:r>
        <w:tab/>
        <w:t>whose address is</w:t>
      </w:r>
      <w:r>
        <w:rPr>
          <w:spacing w:val="-3"/>
        </w:rPr>
        <w:t xml:space="preserve"> </w:t>
      </w:r>
      <w:r>
        <w:t>at</w:t>
      </w:r>
    </w:p>
    <w:p w14:paraId="379F9AC4" w14:textId="77777777" w:rsidR="00C7378E" w:rsidRDefault="00E9047C">
      <w:pPr>
        <w:spacing w:before="35"/>
        <w:ind w:left="3884" w:right="4864"/>
        <w:jc w:val="center"/>
        <w:rPr>
          <w:sz w:val="12"/>
        </w:rPr>
      </w:pPr>
      <w:r>
        <w:rPr>
          <w:sz w:val="12"/>
        </w:rPr>
        <w:t>(Name of Customer)</w:t>
      </w:r>
    </w:p>
    <w:p w14:paraId="01012F64" w14:textId="77777777" w:rsidR="00C7378E" w:rsidRDefault="00E9047C">
      <w:pPr>
        <w:spacing w:before="78"/>
        <w:ind w:left="300"/>
        <w:rPr>
          <w:rFonts w:ascii="Calibri" w:hAnsi="Calibri"/>
        </w:rPr>
      </w:pPr>
      <w:r>
        <w:rPr>
          <w:rFonts w:ascii="Calibri" w:hAnsi="Calibri"/>
          <w:b/>
          <w:position w:val="1"/>
          <w:sz w:val="12"/>
        </w:rPr>
        <w:t>…</w:t>
      </w:r>
      <w:r>
        <w:rPr>
          <w:sz w:val="12"/>
        </w:rPr>
        <w:t>..</w:t>
      </w:r>
      <w:r>
        <w:rPr>
          <w:rFonts w:ascii="Calibri" w:hAnsi="Calibri"/>
          <w:position w:val="1"/>
        </w:rPr>
        <w:t>……………………………………………………………………….. …… with Account Number(s)</w:t>
      </w:r>
    </w:p>
    <w:p w14:paraId="2583CF2B" w14:textId="667C5D71" w:rsidR="00C7378E" w:rsidRDefault="00E9047C">
      <w:pPr>
        <w:pStyle w:val="BodyText"/>
        <w:spacing w:before="89" w:line="276" w:lineRule="auto"/>
        <w:ind w:left="300" w:right="237"/>
      </w:pPr>
      <w:r>
        <w:t xml:space="preserve">………………………………………………… (“The Account with </w:t>
      </w:r>
      <w:proofErr w:type="spellStart"/>
      <w:r>
        <w:t>F</w:t>
      </w:r>
      <w:r w:rsidR="00A902E7">
        <w:t>irstTrust</w:t>
      </w:r>
      <w:proofErr w:type="spellEnd"/>
      <w:r w:rsidR="00A902E7">
        <w:t xml:space="preserve"> mortgage Bank Plc</w:t>
      </w:r>
      <w:r>
        <w:t>”), has requested the Bank to consider Funds Transfer instructions and/or other requests to the Bank communicated from time to time via elec</w:t>
      </w:r>
      <w:r>
        <w:t>tronic mail (e-mail) purportedly emanating from the email address(es) shown in the table below or such other email address that the Bank may subsequently agree to act upon, at the Customer’s request (“Email Instruction(s)”).</w:t>
      </w:r>
    </w:p>
    <w:p w14:paraId="4CAF752B" w14:textId="77777777" w:rsidR="00C7378E" w:rsidRDefault="00C7378E">
      <w:pPr>
        <w:pStyle w:val="BodyText"/>
        <w:spacing w:before="8"/>
        <w:rPr>
          <w:sz w:val="21"/>
        </w:rPr>
      </w:pPr>
    </w:p>
    <w:p w14:paraId="022EE215" w14:textId="77777777" w:rsidR="00C7378E" w:rsidRDefault="00E9047C">
      <w:pPr>
        <w:pStyle w:val="BodyText"/>
        <w:spacing w:line="249" w:lineRule="auto"/>
        <w:ind w:left="209" w:right="293" w:hanging="10"/>
        <w:jc w:val="both"/>
      </w:pPr>
      <w:r>
        <w:t>IN CONSIDERATION of the Bank considering and/or acting upon an Email Instruction, the Customer hereby formally, unreservedly, irrevocably and unconditionally declares and covenants as follows:</w:t>
      </w:r>
    </w:p>
    <w:p w14:paraId="5BA3E731" w14:textId="77777777" w:rsidR="00C7378E" w:rsidRDefault="00E9047C">
      <w:pPr>
        <w:pStyle w:val="ListParagraph"/>
        <w:numPr>
          <w:ilvl w:val="0"/>
          <w:numId w:val="1"/>
        </w:numPr>
        <w:tabs>
          <w:tab w:val="left" w:pos="1006"/>
        </w:tabs>
        <w:spacing w:before="41" w:line="249" w:lineRule="auto"/>
        <w:ind w:right="282"/>
        <w:jc w:val="both"/>
        <w:rPr>
          <w:sz w:val="19"/>
        </w:rPr>
      </w:pPr>
      <w:r>
        <w:rPr>
          <w:sz w:val="19"/>
        </w:rPr>
        <w:t xml:space="preserve">That the Bank is hereby authorized, in its sole discretion, to </w:t>
      </w:r>
      <w:r>
        <w:rPr>
          <w:sz w:val="19"/>
        </w:rPr>
        <w:t>consider and/or act upon Email Instruction(s)</w:t>
      </w:r>
      <w:r>
        <w:rPr>
          <w:spacing w:val="-9"/>
          <w:sz w:val="19"/>
        </w:rPr>
        <w:t xml:space="preserve"> </w:t>
      </w:r>
      <w:r>
        <w:rPr>
          <w:sz w:val="19"/>
        </w:rPr>
        <w:t>without</w:t>
      </w:r>
      <w:r>
        <w:rPr>
          <w:spacing w:val="-11"/>
          <w:sz w:val="19"/>
        </w:rPr>
        <w:t xml:space="preserve"> </w:t>
      </w:r>
      <w:r>
        <w:rPr>
          <w:sz w:val="19"/>
        </w:rPr>
        <w:t>the</w:t>
      </w:r>
      <w:r>
        <w:rPr>
          <w:spacing w:val="-11"/>
          <w:sz w:val="19"/>
        </w:rPr>
        <w:t xml:space="preserve"> </w:t>
      </w:r>
      <w:r>
        <w:rPr>
          <w:sz w:val="19"/>
        </w:rPr>
        <w:t>necessity</w:t>
      </w:r>
      <w:r>
        <w:rPr>
          <w:spacing w:val="-10"/>
          <w:sz w:val="19"/>
        </w:rPr>
        <w:t xml:space="preserve"> </w:t>
      </w:r>
      <w:r>
        <w:rPr>
          <w:sz w:val="19"/>
        </w:rPr>
        <w:t>of</w:t>
      </w:r>
      <w:r>
        <w:rPr>
          <w:spacing w:val="-10"/>
          <w:sz w:val="19"/>
        </w:rPr>
        <w:t xml:space="preserve"> </w:t>
      </w:r>
      <w:r>
        <w:rPr>
          <w:sz w:val="19"/>
        </w:rPr>
        <w:t>any</w:t>
      </w:r>
      <w:r>
        <w:rPr>
          <w:spacing w:val="-9"/>
          <w:sz w:val="19"/>
        </w:rPr>
        <w:t xml:space="preserve"> </w:t>
      </w:r>
      <w:r>
        <w:rPr>
          <w:sz w:val="19"/>
        </w:rPr>
        <w:t>original</w:t>
      </w:r>
      <w:r>
        <w:rPr>
          <w:spacing w:val="-9"/>
          <w:sz w:val="19"/>
        </w:rPr>
        <w:t xml:space="preserve"> </w:t>
      </w:r>
      <w:r>
        <w:rPr>
          <w:sz w:val="19"/>
        </w:rPr>
        <w:t>signature(s)</w:t>
      </w:r>
      <w:r>
        <w:rPr>
          <w:spacing w:val="-9"/>
          <w:sz w:val="19"/>
        </w:rPr>
        <w:t xml:space="preserve"> </w:t>
      </w:r>
      <w:r>
        <w:rPr>
          <w:sz w:val="19"/>
        </w:rPr>
        <w:t>or</w:t>
      </w:r>
      <w:r>
        <w:rPr>
          <w:spacing w:val="-10"/>
          <w:sz w:val="19"/>
        </w:rPr>
        <w:t xml:space="preserve"> </w:t>
      </w:r>
      <w:r>
        <w:rPr>
          <w:sz w:val="19"/>
        </w:rPr>
        <w:t>conformity</w:t>
      </w:r>
      <w:r>
        <w:rPr>
          <w:spacing w:val="-9"/>
          <w:sz w:val="19"/>
        </w:rPr>
        <w:t xml:space="preserve"> </w:t>
      </w:r>
      <w:r>
        <w:rPr>
          <w:sz w:val="19"/>
        </w:rPr>
        <w:t>of</w:t>
      </w:r>
      <w:r>
        <w:rPr>
          <w:spacing w:val="-10"/>
          <w:sz w:val="19"/>
        </w:rPr>
        <w:t xml:space="preserve"> </w:t>
      </w:r>
      <w:r>
        <w:rPr>
          <w:sz w:val="19"/>
        </w:rPr>
        <w:t>the</w:t>
      </w:r>
      <w:r>
        <w:rPr>
          <w:spacing w:val="-9"/>
          <w:sz w:val="19"/>
        </w:rPr>
        <w:t xml:space="preserve"> </w:t>
      </w:r>
      <w:r>
        <w:rPr>
          <w:sz w:val="19"/>
        </w:rPr>
        <w:t xml:space="preserve">instruction with any other mandate or the requirement of any other confirmation on the part of the Bank. In respect of funds transfer and/or any other request(s) determined by the Bank, an E-Mail instruction shall require a scanned copy of the instruction </w:t>
      </w:r>
      <w:r>
        <w:rPr>
          <w:sz w:val="19"/>
        </w:rPr>
        <w:t>duly signed in accordance with the existing</w:t>
      </w:r>
      <w:r>
        <w:rPr>
          <w:spacing w:val="-2"/>
          <w:sz w:val="19"/>
        </w:rPr>
        <w:t xml:space="preserve"> </w:t>
      </w:r>
      <w:r>
        <w:rPr>
          <w:sz w:val="19"/>
        </w:rPr>
        <w:t>mandate.</w:t>
      </w:r>
    </w:p>
    <w:p w14:paraId="39E9190C" w14:textId="77777777" w:rsidR="00C7378E" w:rsidRDefault="00E9047C">
      <w:pPr>
        <w:pStyle w:val="ListParagraph"/>
        <w:numPr>
          <w:ilvl w:val="0"/>
          <w:numId w:val="1"/>
        </w:numPr>
        <w:tabs>
          <w:tab w:val="left" w:pos="1006"/>
        </w:tabs>
        <w:spacing w:line="249" w:lineRule="auto"/>
        <w:ind w:right="282"/>
        <w:jc w:val="both"/>
        <w:rPr>
          <w:sz w:val="19"/>
        </w:rPr>
      </w:pPr>
      <w:r>
        <w:rPr>
          <w:sz w:val="19"/>
        </w:rPr>
        <w:t>The</w:t>
      </w:r>
      <w:r>
        <w:rPr>
          <w:spacing w:val="-9"/>
          <w:sz w:val="19"/>
        </w:rPr>
        <w:t xml:space="preserve"> </w:t>
      </w:r>
      <w:r>
        <w:rPr>
          <w:sz w:val="19"/>
        </w:rPr>
        <w:t>Customer</w:t>
      </w:r>
      <w:r>
        <w:rPr>
          <w:spacing w:val="-7"/>
          <w:sz w:val="19"/>
        </w:rPr>
        <w:t xml:space="preserve"> </w:t>
      </w:r>
      <w:r>
        <w:rPr>
          <w:sz w:val="19"/>
        </w:rPr>
        <w:t>is</w:t>
      </w:r>
      <w:r>
        <w:rPr>
          <w:spacing w:val="-9"/>
          <w:sz w:val="19"/>
        </w:rPr>
        <w:t xml:space="preserve"> </w:t>
      </w:r>
      <w:r>
        <w:rPr>
          <w:sz w:val="19"/>
        </w:rPr>
        <w:t>fully</w:t>
      </w:r>
      <w:r>
        <w:rPr>
          <w:spacing w:val="-7"/>
          <w:sz w:val="19"/>
        </w:rPr>
        <w:t xml:space="preserve"> </w:t>
      </w:r>
      <w:r>
        <w:rPr>
          <w:sz w:val="19"/>
        </w:rPr>
        <w:t>aware</w:t>
      </w:r>
      <w:r>
        <w:rPr>
          <w:spacing w:val="-8"/>
          <w:sz w:val="19"/>
        </w:rPr>
        <w:t xml:space="preserve"> </w:t>
      </w:r>
      <w:r>
        <w:rPr>
          <w:sz w:val="19"/>
        </w:rPr>
        <w:t>that</w:t>
      </w:r>
      <w:r>
        <w:rPr>
          <w:spacing w:val="-6"/>
          <w:sz w:val="19"/>
        </w:rPr>
        <w:t xml:space="preserve"> </w:t>
      </w:r>
      <w:r>
        <w:rPr>
          <w:sz w:val="19"/>
        </w:rPr>
        <w:t>Email</w:t>
      </w:r>
      <w:r>
        <w:rPr>
          <w:spacing w:val="-7"/>
          <w:sz w:val="19"/>
        </w:rPr>
        <w:t xml:space="preserve"> </w:t>
      </w:r>
      <w:r>
        <w:rPr>
          <w:sz w:val="19"/>
        </w:rPr>
        <w:t>Instructions</w:t>
      </w:r>
      <w:r>
        <w:rPr>
          <w:spacing w:val="-9"/>
          <w:sz w:val="19"/>
        </w:rPr>
        <w:t xml:space="preserve"> </w:t>
      </w:r>
      <w:r>
        <w:rPr>
          <w:sz w:val="19"/>
        </w:rPr>
        <w:t>are</w:t>
      </w:r>
      <w:r>
        <w:rPr>
          <w:spacing w:val="-7"/>
          <w:sz w:val="19"/>
        </w:rPr>
        <w:t xml:space="preserve"> </w:t>
      </w:r>
      <w:r>
        <w:rPr>
          <w:sz w:val="19"/>
        </w:rPr>
        <w:t>unsecure</w:t>
      </w:r>
      <w:r>
        <w:rPr>
          <w:spacing w:val="-8"/>
          <w:sz w:val="19"/>
        </w:rPr>
        <w:t xml:space="preserve"> </w:t>
      </w:r>
      <w:r>
        <w:rPr>
          <w:sz w:val="19"/>
        </w:rPr>
        <w:t>means</w:t>
      </w:r>
      <w:r>
        <w:rPr>
          <w:spacing w:val="-8"/>
          <w:sz w:val="19"/>
        </w:rPr>
        <w:t xml:space="preserve"> </w:t>
      </w:r>
      <w:r>
        <w:rPr>
          <w:sz w:val="19"/>
        </w:rPr>
        <w:t>of</w:t>
      </w:r>
      <w:r>
        <w:rPr>
          <w:spacing w:val="-8"/>
          <w:sz w:val="19"/>
        </w:rPr>
        <w:t xml:space="preserve"> </w:t>
      </w:r>
      <w:r>
        <w:rPr>
          <w:sz w:val="19"/>
        </w:rPr>
        <w:t>communication</w:t>
      </w:r>
      <w:r>
        <w:rPr>
          <w:spacing w:val="-8"/>
          <w:sz w:val="19"/>
        </w:rPr>
        <w:t xml:space="preserve"> </w:t>
      </w:r>
      <w:r>
        <w:rPr>
          <w:sz w:val="19"/>
        </w:rPr>
        <w:t>and are therefore prone to the risk of omissions, errors, non-receipts, fraud and/or other unauthorized interventio</w:t>
      </w:r>
      <w:r>
        <w:rPr>
          <w:sz w:val="19"/>
        </w:rPr>
        <w:t>ns by third parties, all such risk which the Customer hereby fully assumes.</w:t>
      </w:r>
    </w:p>
    <w:p w14:paraId="3E72AE76" w14:textId="77777777" w:rsidR="00C7378E" w:rsidRDefault="00E9047C">
      <w:pPr>
        <w:pStyle w:val="ListParagraph"/>
        <w:numPr>
          <w:ilvl w:val="0"/>
          <w:numId w:val="1"/>
        </w:numPr>
        <w:tabs>
          <w:tab w:val="left" w:pos="1006"/>
        </w:tabs>
        <w:spacing w:before="19" w:line="249" w:lineRule="auto"/>
        <w:jc w:val="both"/>
        <w:rPr>
          <w:sz w:val="19"/>
        </w:rPr>
      </w:pPr>
      <w:r>
        <w:rPr>
          <w:sz w:val="19"/>
        </w:rPr>
        <w:t>The Bank may, but is not obliged to seek telephone confirmation or other form(s) of confirmation</w:t>
      </w:r>
      <w:r>
        <w:rPr>
          <w:spacing w:val="-16"/>
          <w:sz w:val="19"/>
        </w:rPr>
        <w:t xml:space="preserve"> </w:t>
      </w:r>
      <w:r>
        <w:rPr>
          <w:sz w:val="19"/>
        </w:rPr>
        <w:t>of</w:t>
      </w:r>
      <w:r>
        <w:rPr>
          <w:spacing w:val="-16"/>
          <w:sz w:val="19"/>
        </w:rPr>
        <w:t xml:space="preserve"> </w:t>
      </w:r>
      <w:r>
        <w:rPr>
          <w:sz w:val="19"/>
        </w:rPr>
        <w:t>an</w:t>
      </w:r>
      <w:r>
        <w:rPr>
          <w:spacing w:val="-15"/>
          <w:sz w:val="19"/>
        </w:rPr>
        <w:t xml:space="preserve"> </w:t>
      </w:r>
      <w:r>
        <w:rPr>
          <w:sz w:val="19"/>
        </w:rPr>
        <w:t>Email</w:t>
      </w:r>
      <w:r>
        <w:rPr>
          <w:spacing w:val="-15"/>
          <w:sz w:val="19"/>
        </w:rPr>
        <w:t xml:space="preserve"> </w:t>
      </w:r>
      <w:r>
        <w:rPr>
          <w:sz w:val="19"/>
        </w:rPr>
        <w:t>Instruction;</w:t>
      </w:r>
      <w:r>
        <w:rPr>
          <w:spacing w:val="-15"/>
          <w:sz w:val="19"/>
        </w:rPr>
        <w:t xml:space="preserve"> </w:t>
      </w:r>
      <w:r>
        <w:rPr>
          <w:sz w:val="19"/>
        </w:rPr>
        <w:t>and</w:t>
      </w:r>
      <w:r>
        <w:rPr>
          <w:spacing w:val="-15"/>
          <w:sz w:val="19"/>
        </w:rPr>
        <w:t xml:space="preserve"> </w:t>
      </w:r>
      <w:r>
        <w:rPr>
          <w:sz w:val="19"/>
        </w:rPr>
        <w:t>shall</w:t>
      </w:r>
      <w:r>
        <w:rPr>
          <w:spacing w:val="-12"/>
          <w:sz w:val="19"/>
        </w:rPr>
        <w:t xml:space="preserve"> </w:t>
      </w:r>
      <w:r>
        <w:rPr>
          <w:sz w:val="19"/>
        </w:rPr>
        <w:t>exercise</w:t>
      </w:r>
      <w:r>
        <w:rPr>
          <w:spacing w:val="-16"/>
          <w:sz w:val="19"/>
        </w:rPr>
        <w:t xml:space="preserve"> </w:t>
      </w:r>
      <w:r>
        <w:rPr>
          <w:sz w:val="19"/>
        </w:rPr>
        <w:t>its</w:t>
      </w:r>
      <w:r>
        <w:rPr>
          <w:spacing w:val="-16"/>
          <w:sz w:val="19"/>
        </w:rPr>
        <w:t xml:space="preserve"> </w:t>
      </w:r>
      <w:r>
        <w:rPr>
          <w:sz w:val="19"/>
        </w:rPr>
        <w:t>discretion</w:t>
      </w:r>
      <w:r>
        <w:rPr>
          <w:spacing w:val="-15"/>
          <w:sz w:val="19"/>
        </w:rPr>
        <w:t xml:space="preserve"> </w:t>
      </w:r>
      <w:r>
        <w:rPr>
          <w:sz w:val="19"/>
        </w:rPr>
        <w:t>to</w:t>
      </w:r>
      <w:r>
        <w:rPr>
          <w:spacing w:val="-15"/>
          <w:sz w:val="19"/>
        </w:rPr>
        <w:t xml:space="preserve"> </w:t>
      </w:r>
      <w:r>
        <w:rPr>
          <w:sz w:val="19"/>
        </w:rPr>
        <w:t>proceed</w:t>
      </w:r>
      <w:r>
        <w:rPr>
          <w:spacing w:val="-13"/>
          <w:sz w:val="19"/>
        </w:rPr>
        <w:t xml:space="preserve"> </w:t>
      </w:r>
      <w:r>
        <w:rPr>
          <w:sz w:val="19"/>
        </w:rPr>
        <w:t>or</w:t>
      </w:r>
      <w:r>
        <w:rPr>
          <w:spacing w:val="-15"/>
          <w:sz w:val="19"/>
        </w:rPr>
        <w:t xml:space="preserve"> </w:t>
      </w:r>
      <w:r>
        <w:rPr>
          <w:sz w:val="19"/>
        </w:rPr>
        <w:t>refrain</w:t>
      </w:r>
      <w:r>
        <w:rPr>
          <w:spacing w:val="-15"/>
          <w:sz w:val="19"/>
        </w:rPr>
        <w:t xml:space="preserve"> </w:t>
      </w:r>
      <w:r>
        <w:rPr>
          <w:sz w:val="19"/>
        </w:rPr>
        <w:t>fr</w:t>
      </w:r>
      <w:r>
        <w:rPr>
          <w:sz w:val="19"/>
        </w:rPr>
        <w:t>om acting upon an Email Instruction in the event that the Bank is unable to obtain satisfactory confirmation</w:t>
      </w:r>
      <w:r>
        <w:rPr>
          <w:spacing w:val="-10"/>
          <w:sz w:val="19"/>
        </w:rPr>
        <w:t xml:space="preserve"> </w:t>
      </w:r>
      <w:r>
        <w:rPr>
          <w:sz w:val="19"/>
        </w:rPr>
        <w:t>thereof,</w:t>
      </w:r>
      <w:r>
        <w:rPr>
          <w:spacing w:val="-10"/>
          <w:sz w:val="19"/>
        </w:rPr>
        <w:t xml:space="preserve"> </w:t>
      </w:r>
      <w:r>
        <w:rPr>
          <w:sz w:val="19"/>
        </w:rPr>
        <w:t>or</w:t>
      </w:r>
      <w:r>
        <w:rPr>
          <w:spacing w:val="-10"/>
          <w:sz w:val="19"/>
        </w:rPr>
        <w:t xml:space="preserve"> </w:t>
      </w:r>
      <w:r>
        <w:rPr>
          <w:sz w:val="19"/>
        </w:rPr>
        <w:t>has</w:t>
      </w:r>
      <w:r>
        <w:rPr>
          <w:spacing w:val="-11"/>
          <w:sz w:val="19"/>
        </w:rPr>
        <w:t xml:space="preserve"> </w:t>
      </w:r>
      <w:r>
        <w:rPr>
          <w:sz w:val="19"/>
        </w:rPr>
        <w:t>any</w:t>
      </w:r>
      <w:r>
        <w:rPr>
          <w:spacing w:val="-8"/>
          <w:sz w:val="19"/>
        </w:rPr>
        <w:t xml:space="preserve"> </w:t>
      </w:r>
      <w:r>
        <w:rPr>
          <w:sz w:val="19"/>
        </w:rPr>
        <w:t>reason</w:t>
      </w:r>
      <w:r>
        <w:rPr>
          <w:spacing w:val="-9"/>
          <w:sz w:val="19"/>
        </w:rPr>
        <w:t xml:space="preserve"> </w:t>
      </w:r>
      <w:r>
        <w:rPr>
          <w:sz w:val="19"/>
        </w:rPr>
        <w:t>to</w:t>
      </w:r>
      <w:r>
        <w:rPr>
          <w:spacing w:val="-6"/>
          <w:sz w:val="19"/>
        </w:rPr>
        <w:t xml:space="preserve"> </w:t>
      </w:r>
      <w:r>
        <w:rPr>
          <w:sz w:val="19"/>
        </w:rPr>
        <w:t>doubt</w:t>
      </w:r>
      <w:r>
        <w:rPr>
          <w:spacing w:val="-9"/>
          <w:sz w:val="19"/>
        </w:rPr>
        <w:t xml:space="preserve"> </w:t>
      </w:r>
      <w:r>
        <w:rPr>
          <w:sz w:val="19"/>
        </w:rPr>
        <w:t>the</w:t>
      </w:r>
      <w:r>
        <w:rPr>
          <w:spacing w:val="-10"/>
          <w:sz w:val="19"/>
        </w:rPr>
        <w:t xml:space="preserve"> </w:t>
      </w:r>
      <w:r>
        <w:rPr>
          <w:sz w:val="19"/>
        </w:rPr>
        <w:t>authenticity</w:t>
      </w:r>
      <w:r>
        <w:rPr>
          <w:spacing w:val="-10"/>
          <w:sz w:val="19"/>
        </w:rPr>
        <w:t xml:space="preserve"> </w:t>
      </w:r>
      <w:r>
        <w:rPr>
          <w:sz w:val="19"/>
        </w:rPr>
        <w:t>of</w:t>
      </w:r>
      <w:r>
        <w:rPr>
          <w:spacing w:val="-10"/>
          <w:sz w:val="19"/>
        </w:rPr>
        <w:t xml:space="preserve"> </w:t>
      </w:r>
      <w:r>
        <w:rPr>
          <w:sz w:val="19"/>
        </w:rPr>
        <w:t>an</w:t>
      </w:r>
      <w:r>
        <w:rPr>
          <w:spacing w:val="-9"/>
          <w:sz w:val="19"/>
        </w:rPr>
        <w:t xml:space="preserve"> </w:t>
      </w:r>
      <w:r>
        <w:rPr>
          <w:sz w:val="19"/>
        </w:rPr>
        <w:t>Email</w:t>
      </w:r>
      <w:r>
        <w:rPr>
          <w:spacing w:val="-9"/>
          <w:sz w:val="19"/>
        </w:rPr>
        <w:t xml:space="preserve"> </w:t>
      </w:r>
      <w:r>
        <w:rPr>
          <w:sz w:val="19"/>
        </w:rPr>
        <w:t>Instruction</w:t>
      </w:r>
      <w:r>
        <w:rPr>
          <w:spacing w:val="-10"/>
          <w:sz w:val="19"/>
        </w:rPr>
        <w:t xml:space="preserve"> </w:t>
      </w:r>
      <w:r>
        <w:rPr>
          <w:sz w:val="19"/>
        </w:rPr>
        <w:t>or</w:t>
      </w:r>
      <w:r>
        <w:rPr>
          <w:spacing w:val="-10"/>
          <w:sz w:val="19"/>
        </w:rPr>
        <w:t xml:space="preserve"> </w:t>
      </w:r>
      <w:r>
        <w:rPr>
          <w:sz w:val="19"/>
        </w:rPr>
        <w:t>the confirmation received in respect</w:t>
      </w:r>
      <w:r>
        <w:rPr>
          <w:spacing w:val="-4"/>
          <w:sz w:val="19"/>
        </w:rPr>
        <w:t xml:space="preserve"> </w:t>
      </w:r>
      <w:r>
        <w:rPr>
          <w:sz w:val="19"/>
        </w:rPr>
        <w:t>thereof.</w:t>
      </w:r>
    </w:p>
    <w:p w14:paraId="509BBB2F" w14:textId="77777777" w:rsidR="00C7378E" w:rsidRDefault="00E9047C">
      <w:pPr>
        <w:pStyle w:val="ListParagraph"/>
        <w:numPr>
          <w:ilvl w:val="0"/>
          <w:numId w:val="1"/>
        </w:numPr>
        <w:tabs>
          <w:tab w:val="left" w:pos="1006"/>
        </w:tabs>
        <w:spacing w:before="20" w:line="249" w:lineRule="auto"/>
        <w:jc w:val="both"/>
        <w:rPr>
          <w:sz w:val="19"/>
        </w:rPr>
      </w:pPr>
      <w:r>
        <w:rPr>
          <w:sz w:val="19"/>
        </w:rPr>
        <w:t>The</w:t>
      </w:r>
      <w:r>
        <w:rPr>
          <w:spacing w:val="-18"/>
          <w:sz w:val="19"/>
        </w:rPr>
        <w:t xml:space="preserve"> </w:t>
      </w:r>
      <w:r>
        <w:rPr>
          <w:sz w:val="19"/>
        </w:rPr>
        <w:t>Bank</w:t>
      </w:r>
      <w:r>
        <w:rPr>
          <w:spacing w:val="-15"/>
          <w:sz w:val="19"/>
        </w:rPr>
        <w:t xml:space="preserve"> </w:t>
      </w:r>
      <w:r>
        <w:rPr>
          <w:sz w:val="19"/>
        </w:rPr>
        <w:t>has</w:t>
      </w:r>
      <w:r>
        <w:rPr>
          <w:spacing w:val="-18"/>
          <w:sz w:val="19"/>
        </w:rPr>
        <w:t xml:space="preserve"> </w:t>
      </w:r>
      <w:r>
        <w:rPr>
          <w:sz w:val="19"/>
        </w:rPr>
        <w:t>no</w:t>
      </w:r>
      <w:r>
        <w:rPr>
          <w:spacing w:val="-16"/>
          <w:sz w:val="19"/>
        </w:rPr>
        <w:t xml:space="preserve"> </w:t>
      </w:r>
      <w:r>
        <w:rPr>
          <w:sz w:val="19"/>
        </w:rPr>
        <w:t>obligation</w:t>
      </w:r>
      <w:r>
        <w:rPr>
          <w:spacing w:val="-18"/>
          <w:sz w:val="19"/>
        </w:rPr>
        <w:t xml:space="preserve"> </w:t>
      </w:r>
      <w:r>
        <w:rPr>
          <w:sz w:val="19"/>
        </w:rPr>
        <w:t>whatsoever</w:t>
      </w:r>
      <w:r>
        <w:rPr>
          <w:spacing w:val="-18"/>
          <w:sz w:val="19"/>
        </w:rPr>
        <w:t xml:space="preserve"> </w:t>
      </w:r>
      <w:r>
        <w:rPr>
          <w:sz w:val="19"/>
        </w:rPr>
        <w:t>to</w:t>
      </w:r>
      <w:r>
        <w:rPr>
          <w:spacing w:val="-16"/>
          <w:sz w:val="19"/>
        </w:rPr>
        <w:t xml:space="preserve"> </w:t>
      </w:r>
      <w:r>
        <w:rPr>
          <w:sz w:val="19"/>
        </w:rPr>
        <w:t>confirm</w:t>
      </w:r>
      <w:r>
        <w:rPr>
          <w:spacing w:val="-14"/>
          <w:sz w:val="19"/>
        </w:rPr>
        <w:t xml:space="preserve"> </w:t>
      </w:r>
      <w:r>
        <w:rPr>
          <w:sz w:val="19"/>
        </w:rPr>
        <w:t>or</w:t>
      </w:r>
      <w:r>
        <w:rPr>
          <w:spacing w:val="-16"/>
          <w:sz w:val="19"/>
        </w:rPr>
        <w:t xml:space="preserve"> </w:t>
      </w:r>
      <w:r>
        <w:rPr>
          <w:sz w:val="19"/>
        </w:rPr>
        <w:t>verify</w:t>
      </w:r>
      <w:r>
        <w:rPr>
          <w:spacing w:val="-16"/>
          <w:sz w:val="19"/>
        </w:rPr>
        <w:t xml:space="preserve"> </w:t>
      </w:r>
      <w:r>
        <w:rPr>
          <w:sz w:val="19"/>
        </w:rPr>
        <w:t>the</w:t>
      </w:r>
      <w:r>
        <w:rPr>
          <w:spacing w:val="-17"/>
          <w:sz w:val="19"/>
        </w:rPr>
        <w:t xml:space="preserve"> </w:t>
      </w:r>
      <w:r>
        <w:rPr>
          <w:sz w:val="19"/>
        </w:rPr>
        <w:t>identity</w:t>
      </w:r>
      <w:r>
        <w:rPr>
          <w:spacing w:val="-18"/>
          <w:sz w:val="19"/>
        </w:rPr>
        <w:t xml:space="preserve"> </w:t>
      </w:r>
      <w:r>
        <w:rPr>
          <w:sz w:val="19"/>
        </w:rPr>
        <w:t>of</w:t>
      </w:r>
      <w:r>
        <w:rPr>
          <w:spacing w:val="-17"/>
          <w:sz w:val="19"/>
        </w:rPr>
        <w:t xml:space="preserve"> </w:t>
      </w:r>
      <w:r>
        <w:rPr>
          <w:sz w:val="19"/>
        </w:rPr>
        <w:t>the</w:t>
      </w:r>
      <w:r>
        <w:rPr>
          <w:spacing w:val="-18"/>
          <w:sz w:val="19"/>
        </w:rPr>
        <w:t xml:space="preserve"> </w:t>
      </w:r>
      <w:r>
        <w:rPr>
          <w:sz w:val="19"/>
        </w:rPr>
        <w:t>person(s)</w:t>
      </w:r>
      <w:r>
        <w:rPr>
          <w:spacing w:val="-16"/>
          <w:sz w:val="19"/>
        </w:rPr>
        <w:t xml:space="preserve"> </w:t>
      </w:r>
      <w:r>
        <w:rPr>
          <w:sz w:val="19"/>
        </w:rPr>
        <w:t>sending any Email Instruction or the genuineness of any Email instruction. Any transaction processed pursuant</w:t>
      </w:r>
      <w:r>
        <w:rPr>
          <w:spacing w:val="-5"/>
          <w:sz w:val="19"/>
        </w:rPr>
        <w:t xml:space="preserve"> </w:t>
      </w:r>
      <w:r>
        <w:rPr>
          <w:sz w:val="19"/>
        </w:rPr>
        <w:t>to</w:t>
      </w:r>
      <w:r>
        <w:rPr>
          <w:spacing w:val="-5"/>
          <w:sz w:val="19"/>
        </w:rPr>
        <w:t xml:space="preserve"> </w:t>
      </w:r>
      <w:r>
        <w:rPr>
          <w:sz w:val="19"/>
        </w:rPr>
        <w:t>an</w:t>
      </w:r>
      <w:r>
        <w:rPr>
          <w:spacing w:val="-7"/>
          <w:sz w:val="19"/>
        </w:rPr>
        <w:t xml:space="preserve"> </w:t>
      </w:r>
      <w:r>
        <w:rPr>
          <w:sz w:val="19"/>
        </w:rPr>
        <w:t>Email</w:t>
      </w:r>
      <w:r>
        <w:rPr>
          <w:spacing w:val="-8"/>
          <w:sz w:val="19"/>
        </w:rPr>
        <w:t xml:space="preserve"> </w:t>
      </w:r>
      <w:r>
        <w:rPr>
          <w:sz w:val="19"/>
        </w:rPr>
        <w:t>Instruction</w:t>
      </w:r>
      <w:r>
        <w:rPr>
          <w:spacing w:val="-5"/>
          <w:sz w:val="19"/>
        </w:rPr>
        <w:t xml:space="preserve"> </w:t>
      </w:r>
      <w:r>
        <w:rPr>
          <w:sz w:val="19"/>
        </w:rPr>
        <w:t>shall</w:t>
      </w:r>
      <w:r>
        <w:rPr>
          <w:spacing w:val="-5"/>
          <w:sz w:val="19"/>
        </w:rPr>
        <w:t xml:space="preserve"> </w:t>
      </w:r>
      <w:r>
        <w:rPr>
          <w:sz w:val="19"/>
        </w:rPr>
        <w:t>be</w:t>
      </w:r>
      <w:r>
        <w:rPr>
          <w:spacing w:val="-6"/>
          <w:sz w:val="19"/>
        </w:rPr>
        <w:t xml:space="preserve"> </w:t>
      </w:r>
      <w:r>
        <w:rPr>
          <w:sz w:val="19"/>
        </w:rPr>
        <w:t>binding</w:t>
      </w:r>
      <w:r>
        <w:rPr>
          <w:spacing w:val="-8"/>
          <w:sz w:val="19"/>
        </w:rPr>
        <w:t xml:space="preserve"> </w:t>
      </w:r>
      <w:r>
        <w:rPr>
          <w:sz w:val="19"/>
        </w:rPr>
        <w:t>on</w:t>
      </w:r>
      <w:r>
        <w:rPr>
          <w:spacing w:val="-8"/>
          <w:sz w:val="19"/>
        </w:rPr>
        <w:t xml:space="preserve"> </w:t>
      </w:r>
      <w:r>
        <w:rPr>
          <w:sz w:val="19"/>
        </w:rPr>
        <w:t>the</w:t>
      </w:r>
      <w:r>
        <w:rPr>
          <w:spacing w:val="-5"/>
          <w:sz w:val="19"/>
        </w:rPr>
        <w:t xml:space="preserve"> </w:t>
      </w:r>
      <w:r>
        <w:rPr>
          <w:sz w:val="19"/>
        </w:rPr>
        <w:t>Customer</w:t>
      </w:r>
      <w:r>
        <w:rPr>
          <w:spacing w:val="-6"/>
          <w:sz w:val="19"/>
        </w:rPr>
        <w:t xml:space="preserve"> </w:t>
      </w:r>
      <w:r>
        <w:rPr>
          <w:sz w:val="19"/>
        </w:rPr>
        <w:t>for</w:t>
      </w:r>
      <w:r>
        <w:rPr>
          <w:spacing w:val="-6"/>
          <w:sz w:val="19"/>
        </w:rPr>
        <w:t xml:space="preserve"> </w:t>
      </w:r>
      <w:r>
        <w:rPr>
          <w:sz w:val="19"/>
        </w:rPr>
        <w:t>all</w:t>
      </w:r>
      <w:r>
        <w:rPr>
          <w:spacing w:val="-7"/>
          <w:sz w:val="19"/>
        </w:rPr>
        <w:t xml:space="preserve"> </w:t>
      </w:r>
      <w:r>
        <w:rPr>
          <w:sz w:val="19"/>
        </w:rPr>
        <w:t>intents</w:t>
      </w:r>
      <w:r>
        <w:rPr>
          <w:spacing w:val="-6"/>
          <w:sz w:val="19"/>
        </w:rPr>
        <w:t xml:space="preserve"> </w:t>
      </w:r>
      <w:r>
        <w:rPr>
          <w:sz w:val="19"/>
        </w:rPr>
        <w:t>and</w:t>
      </w:r>
      <w:r>
        <w:rPr>
          <w:spacing w:val="-6"/>
          <w:sz w:val="19"/>
        </w:rPr>
        <w:t xml:space="preserve"> </w:t>
      </w:r>
      <w:r>
        <w:rPr>
          <w:sz w:val="19"/>
        </w:rPr>
        <w:t>purposes and whether made with or without the Customer’s authority, knowledge or</w:t>
      </w:r>
      <w:r>
        <w:rPr>
          <w:spacing w:val="-19"/>
          <w:sz w:val="19"/>
        </w:rPr>
        <w:t xml:space="preserve"> </w:t>
      </w:r>
      <w:r>
        <w:rPr>
          <w:sz w:val="19"/>
        </w:rPr>
        <w:t>consent.</w:t>
      </w:r>
    </w:p>
    <w:p w14:paraId="0168DD82" w14:textId="77777777" w:rsidR="00C7378E" w:rsidRDefault="00E9047C">
      <w:pPr>
        <w:pStyle w:val="ListParagraph"/>
        <w:numPr>
          <w:ilvl w:val="0"/>
          <w:numId w:val="1"/>
        </w:numPr>
        <w:tabs>
          <w:tab w:val="left" w:pos="1006"/>
        </w:tabs>
        <w:spacing w:line="249" w:lineRule="auto"/>
        <w:jc w:val="both"/>
        <w:rPr>
          <w:sz w:val="19"/>
        </w:rPr>
      </w:pPr>
      <w:r>
        <w:rPr>
          <w:sz w:val="19"/>
        </w:rPr>
        <w:t>The Customer shall ensure the security of its/their email address(es) and electronic devices; and</w:t>
      </w:r>
      <w:r>
        <w:rPr>
          <w:spacing w:val="-11"/>
          <w:sz w:val="19"/>
        </w:rPr>
        <w:t xml:space="preserve"> </w:t>
      </w:r>
      <w:r>
        <w:rPr>
          <w:sz w:val="19"/>
        </w:rPr>
        <w:t>shall</w:t>
      </w:r>
      <w:r>
        <w:rPr>
          <w:spacing w:val="-10"/>
          <w:sz w:val="19"/>
        </w:rPr>
        <w:t xml:space="preserve"> </w:t>
      </w:r>
      <w:r>
        <w:rPr>
          <w:sz w:val="19"/>
        </w:rPr>
        <w:t>inform</w:t>
      </w:r>
      <w:r>
        <w:rPr>
          <w:spacing w:val="-10"/>
          <w:sz w:val="19"/>
        </w:rPr>
        <w:t xml:space="preserve"> </w:t>
      </w:r>
      <w:r>
        <w:rPr>
          <w:sz w:val="19"/>
        </w:rPr>
        <w:t>the</w:t>
      </w:r>
      <w:r>
        <w:rPr>
          <w:spacing w:val="-11"/>
          <w:sz w:val="19"/>
        </w:rPr>
        <w:t xml:space="preserve"> </w:t>
      </w:r>
      <w:r>
        <w:rPr>
          <w:sz w:val="19"/>
        </w:rPr>
        <w:t>Bank</w:t>
      </w:r>
      <w:r>
        <w:rPr>
          <w:spacing w:val="-11"/>
          <w:sz w:val="19"/>
        </w:rPr>
        <w:t xml:space="preserve"> </w:t>
      </w:r>
      <w:r>
        <w:rPr>
          <w:sz w:val="19"/>
        </w:rPr>
        <w:t>forthwith</w:t>
      </w:r>
      <w:r>
        <w:rPr>
          <w:spacing w:val="-11"/>
          <w:sz w:val="19"/>
        </w:rPr>
        <w:t xml:space="preserve"> </w:t>
      </w:r>
      <w:r>
        <w:rPr>
          <w:sz w:val="19"/>
        </w:rPr>
        <w:t>upon</w:t>
      </w:r>
      <w:r>
        <w:rPr>
          <w:spacing w:val="-11"/>
          <w:sz w:val="19"/>
        </w:rPr>
        <w:t xml:space="preserve"> </w:t>
      </w:r>
      <w:r>
        <w:rPr>
          <w:sz w:val="19"/>
        </w:rPr>
        <w:t>the</w:t>
      </w:r>
      <w:r>
        <w:rPr>
          <w:spacing w:val="-11"/>
          <w:sz w:val="19"/>
        </w:rPr>
        <w:t xml:space="preserve"> </w:t>
      </w:r>
      <w:r>
        <w:rPr>
          <w:sz w:val="19"/>
        </w:rPr>
        <w:t>happening</w:t>
      </w:r>
      <w:r>
        <w:rPr>
          <w:spacing w:val="-11"/>
          <w:sz w:val="19"/>
        </w:rPr>
        <w:t xml:space="preserve"> </w:t>
      </w:r>
      <w:r>
        <w:rPr>
          <w:sz w:val="19"/>
        </w:rPr>
        <w:t>of</w:t>
      </w:r>
      <w:r>
        <w:rPr>
          <w:spacing w:val="-11"/>
          <w:sz w:val="19"/>
        </w:rPr>
        <w:t xml:space="preserve"> </w:t>
      </w:r>
      <w:r>
        <w:rPr>
          <w:sz w:val="19"/>
        </w:rPr>
        <w:t>any</w:t>
      </w:r>
      <w:r>
        <w:rPr>
          <w:spacing w:val="-12"/>
          <w:sz w:val="19"/>
        </w:rPr>
        <w:t xml:space="preserve"> </w:t>
      </w:r>
      <w:r>
        <w:rPr>
          <w:sz w:val="19"/>
        </w:rPr>
        <w:t>circumstance(s)</w:t>
      </w:r>
      <w:r>
        <w:rPr>
          <w:spacing w:val="-8"/>
          <w:sz w:val="19"/>
        </w:rPr>
        <w:t xml:space="preserve"> </w:t>
      </w:r>
      <w:r>
        <w:rPr>
          <w:sz w:val="19"/>
        </w:rPr>
        <w:t>likely</w:t>
      </w:r>
      <w:r>
        <w:rPr>
          <w:spacing w:val="-11"/>
          <w:sz w:val="19"/>
        </w:rPr>
        <w:t xml:space="preserve"> </w:t>
      </w:r>
      <w:r>
        <w:rPr>
          <w:sz w:val="19"/>
        </w:rPr>
        <w:t>to</w:t>
      </w:r>
      <w:r>
        <w:rPr>
          <w:spacing w:val="-10"/>
          <w:sz w:val="19"/>
        </w:rPr>
        <w:t xml:space="preserve"> </w:t>
      </w:r>
      <w:r>
        <w:rPr>
          <w:sz w:val="19"/>
        </w:rPr>
        <w:t>render the continued use of Email instructions</w:t>
      </w:r>
      <w:r>
        <w:rPr>
          <w:spacing w:val="-6"/>
          <w:sz w:val="19"/>
        </w:rPr>
        <w:t xml:space="preserve"> </w:t>
      </w:r>
      <w:r>
        <w:rPr>
          <w:sz w:val="19"/>
        </w:rPr>
        <w:t>unsafe.</w:t>
      </w:r>
    </w:p>
    <w:p w14:paraId="2F067921" w14:textId="77777777" w:rsidR="00C7378E" w:rsidRDefault="00E9047C">
      <w:pPr>
        <w:pStyle w:val="ListParagraph"/>
        <w:numPr>
          <w:ilvl w:val="0"/>
          <w:numId w:val="1"/>
        </w:numPr>
        <w:tabs>
          <w:tab w:val="left" w:pos="1006"/>
        </w:tabs>
        <w:spacing w:before="23" w:line="249" w:lineRule="auto"/>
        <w:jc w:val="both"/>
        <w:rPr>
          <w:sz w:val="19"/>
        </w:rPr>
      </w:pPr>
      <w:r>
        <w:rPr>
          <w:sz w:val="19"/>
        </w:rPr>
        <w:t>The Bank shall ende</w:t>
      </w:r>
      <w:r>
        <w:rPr>
          <w:sz w:val="19"/>
        </w:rPr>
        <w:t>avor to refrain from processing an Email Instruction upon receiving a notification pursuant to Clause 5 above. This shall however be without prejudice to</w:t>
      </w:r>
      <w:r>
        <w:rPr>
          <w:spacing w:val="-27"/>
          <w:sz w:val="19"/>
        </w:rPr>
        <w:t xml:space="preserve"> </w:t>
      </w:r>
      <w:r>
        <w:rPr>
          <w:sz w:val="19"/>
        </w:rPr>
        <w:t>the</w:t>
      </w:r>
    </w:p>
    <w:p w14:paraId="2661A39C" w14:textId="77777777" w:rsidR="00C7378E" w:rsidRDefault="00C7378E">
      <w:pPr>
        <w:spacing w:line="249" w:lineRule="auto"/>
        <w:jc w:val="both"/>
        <w:rPr>
          <w:sz w:val="19"/>
        </w:rPr>
        <w:sectPr w:rsidR="00C7378E">
          <w:type w:val="continuous"/>
          <w:pgSz w:w="12240" w:h="15840"/>
          <w:pgMar w:top="220" w:right="1140" w:bottom="280" w:left="1140" w:header="720" w:footer="720" w:gutter="0"/>
          <w:cols w:space="720"/>
        </w:sectPr>
      </w:pPr>
    </w:p>
    <w:p w14:paraId="0ACE54A1" w14:textId="77777777" w:rsidR="00C7378E" w:rsidRDefault="00E9047C">
      <w:pPr>
        <w:pStyle w:val="BodyText"/>
        <w:ind w:left="180"/>
        <w:rPr>
          <w:sz w:val="20"/>
        </w:rPr>
      </w:pPr>
      <w:r>
        <w:rPr>
          <w:noProof/>
          <w:sz w:val="20"/>
        </w:rPr>
        <w:lastRenderedPageBreak/>
        <w:drawing>
          <wp:inline distT="0" distB="0" distL="0" distR="0" wp14:anchorId="04283CA0" wp14:editId="16AA86CA">
            <wp:extent cx="1999596" cy="406526"/>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1999596" cy="406526"/>
                    </a:xfrm>
                    <a:prstGeom prst="rect">
                      <a:avLst/>
                    </a:prstGeom>
                  </pic:spPr>
                </pic:pic>
              </a:graphicData>
            </a:graphic>
          </wp:inline>
        </w:drawing>
      </w:r>
    </w:p>
    <w:p w14:paraId="2891621E" w14:textId="77777777" w:rsidR="00C7378E" w:rsidRDefault="00C7378E">
      <w:pPr>
        <w:pStyle w:val="BodyText"/>
        <w:spacing w:before="14"/>
        <w:rPr>
          <w:sz w:val="17"/>
        </w:rPr>
      </w:pPr>
    </w:p>
    <w:p w14:paraId="6C6DEEE0" w14:textId="77777777" w:rsidR="00C7378E" w:rsidRDefault="00E9047C">
      <w:pPr>
        <w:pStyle w:val="BodyText"/>
        <w:spacing w:before="99"/>
        <w:ind w:left="1020"/>
        <w:jc w:val="both"/>
      </w:pPr>
      <w:r>
        <w:t>customer’s covenants and obligations herein in respect of any transaction processed whether</w:t>
      </w:r>
    </w:p>
    <w:p w14:paraId="507204FE" w14:textId="77777777" w:rsidR="00C7378E" w:rsidRDefault="00E9047C">
      <w:pPr>
        <w:pStyle w:val="BodyText"/>
        <w:spacing w:before="11"/>
        <w:ind w:left="1030"/>
        <w:jc w:val="both"/>
      </w:pPr>
      <w:r>
        <w:t xml:space="preserve">prior or </w:t>
      </w:r>
      <w:proofErr w:type="gramStart"/>
      <w:r>
        <w:t>subsequent to</w:t>
      </w:r>
      <w:proofErr w:type="gramEnd"/>
      <w:r>
        <w:t xml:space="preserve"> the notification.</w:t>
      </w:r>
    </w:p>
    <w:p w14:paraId="41365F03" w14:textId="77777777" w:rsidR="00C7378E" w:rsidRDefault="00E9047C">
      <w:pPr>
        <w:pStyle w:val="ListParagraph"/>
        <w:numPr>
          <w:ilvl w:val="0"/>
          <w:numId w:val="1"/>
        </w:numPr>
        <w:tabs>
          <w:tab w:val="left" w:pos="1006"/>
        </w:tabs>
        <w:spacing w:before="99" w:line="249" w:lineRule="auto"/>
        <w:ind w:right="290"/>
        <w:jc w:val="both"/>
        <w:rPr>
          <w:sz w:val="19"/>
        </w:rPr>
      </w:pPr>
      <w:r>
        <w:rPr>
          <w:sz w:val="19"/>
        </w:rPr>
        <w:t>The Bank retains the sole discretion to process an Email Instruction, or any part thereof; and shall not be under any oblig</w:t>
      </w:r>
      <w:r>
        <w:rPr>
          <w:sz w:val="19"/>
        </w:rPr>
        <w:t>ation to provide reasons for failing to do</w:t>
      </w:r>
      <w:r>
        <w:rPr>
          <w:spacing w:val="-16"/>
          <w:sz w:val="19"/>
        </w:rPr>
        <w:t xml:space="preserve"> </w:t>
      </w:r>
      <w:r>
        <w:rPr>
          <w:sz w:val="19"/>
        </w:rPr>
        <w:t>so.</w:t>
      </w:r>
    </w:p>
    <w:p w14:paraId="5DE7CEA7" w14:textId="77777777" w:rsidR="00C7378E" w:rsidRDefault="00E9047C">
      <w:pPr>
        <w:pStyle w:val="ListParagraph"/>
        <w:numPr>
          <w:ilvl w:val="0"/>
          <w:numId w:val="1"/>
        </w:numPr>
        <w:tabs>
          <w:tab w:val="left" w:pos="1006"/>
        </w:tabs>
        <w:spacing w:before="24" w:line="249" w:lineRule="auto"/>
        <w:ind w:right="284"/>
        <w:jc w:val="both"/>
        <w:rPr>
          <w:sz w:val="19"/>
        </w:rPr>
      </w:pPr>
      <w:r>
        <w:rPr>
          <w:sz w:val="19"/>
        </w:rPr>
        <w:t>The</w:t>
      </w:r>
      <w:r>
        <w:rPr>
          <w:spacing w:val="-15"/>
          <w:sz w:val="19"/>
        </w:rPr>
        <w:t xml:space="preserve"> </w:t>
      </w:r>
      <w:r>
        <w:rPr>
          <w:sz w:val="19"/>
        </w:rPr>
        <w:t>Customer</w:t>
      </w:r>
      <w:r>
        <w:rPr>
          <w:spacing w:val="-14"/>
          <w:sz w:val="19"/>
        </w:rPr>
        <w:t xml:space="preserve"> </w:t>
      </w:r>
      <w:r>
        <w:rPr>
          <w:sz w:val="19"/>
        </w:rPr>
        <w:t>waives</w:t>
      </w:r>
      <w:r>
        <w:rPr>
          <w:spacing w:val="-14"/>
          <w:sz w:val="19"/>
        </w:rPr>
        <w:t xml:space="preserve"> </w:t>
      </w:r>
      <w:r>
        <w:rPr>
          <w:sz w:val="19"/>
        </w:rPr>
        <w:t>all</w:t>
      </w:r>
      <w:r>
        <w:rPr>
          <w:spacing w:val="-14"/>
          <w:sz w:val="19"/>
        </w:rPr>
        <w:t xml:space="preserve"> </w:t>
      </w:r>
      <w:r>
        <w:rPr>
          <w:sz w:val="19"/>
        </w:rPr>
        <w:t>right</w:t>
      </w:r>
      <w:r>
        <w:rPr>
          <w:spacing w:val="-13"/>
          <w:sz w:val="19"/>
        </w:rPr>
        <w:t xml:space="preserve"> </w:t>
      </w:r>
      <w:r>
        <w:rPr>
          <w:sz w:val="19"/>
        </w:rPr>
        <w:t>of</w:t>
      </w:r>
      <w:r>
        <w:rPr>
          <w:spacing w:val="33"/>
          <w:sz w:val="19"/>
        </w:rPr>
        <w:t xml:space="preserve"> </w:t>
      </w:r>
      <w:r>
        <w:rPr>
          <w:sz w:val="19"/>
        </w:rPr>
        <w:t>action</w:t>
      </w:r>
      <w:r>
        <w:rPr>
          <w:spacing w:val="-15"/>
          <w:sz w:val="19"/>
        </w:rPr>
        <w:t xml:space="preserve"> </w:t>
      </w:r>
      <w:r>
        <w:rPr>
          <w:sz w:val="19"/>
        </w:rPr>
        <w:t>or</w:t>
      </w:r>
      <w:r>
        <w:rPr>
          <w:spacing w:val="-14"/>
          <w:sz w:val="19"/>
        </w:rPr>
        <w:t xml:space="preserve"> </w:t>
      </w:r>
      <w:r>
        <w:rPr>
          <w:sz w:val="19"/>
        </w:rPr>
        <w:t>defenses</w:t>
      </w:r>
      <w:r>
        <w:rPr>
          <w:spacing w:val="-14"/>
          <w:sz w:val="19"/>
        </w:rPr>
        <w:t xml:space="preserve"> </w:t>
      </w:r>
      <w:r>
        <w:rPr>
          <w:sz w:val="19"/>
        </w:rPr>
        <w:t>it</w:t>
      </w:r>
      <w:r>
        <w:rPr>
          <w:spacing w:val="-14"/>
          <w:sz w:val="19"/>
        </w:rPr>
        <w:t xml:space="preserve"> </w:t>
      </w:r>
      <w:r>
        <w:rPr>
          <w:sz w:val="19"/>
        </w:rPr>
        <w:t>may</w:t>
      </w:r>
      <w:r>
        <w:rPr>
          <w:spacing w:val="-14"/>
          <w:sz w:val="19"/>
        </w:rPr>
        <w:t xml:space="preserve"> </w:t>
      </w:r>
      <w:r>
        <w:rPr>
          <w:sz w:val="19"/>
        </w:rPr>
        <w:t>have</w:t>
      </w:r>
      <w:r>
        <w:rPr>
          <w:spacing w:val="34"/>
          <w:sz w:val="19"/>
        </w:rPr>
        <w:t xml:space="preserve"> </w:t>
      </w:r>
      <w:r>
        <w:rPr>
          <w:sz w:val="19"/>
        </w:rPr>
        <w:t>against</w:t>
      </w:r>
      <w:r>
        <w:rPr>
          <w:spacing w:val="-14"/>
          <w:sz w:val="19"/>
        </w:rPr>
        <w:t xml:space="preserve"> </w:t>
      </w:r>
      <w:r>
        <w:rPr>
          <w:sz w:val="19"/>
        </w:rPr>
        <w:t>the</w:t>
      </w:r>
      <w:r>
        <w:rPr>
          <w:spacing w:val="-14"/>
          <w:sz w:val="19"/>
        </w:rPr>
        <w:t xml:space="preserve"> </w:t>
      </w:r>
      <w:r>
        <w:rPr>
          <w:sz w:val="19"/>
        </w:rPr>
        <w:t>Bank</w:t>
      </w:r>
      <w:r>
        <w:rPr>
          <w:spacing w:val="-14"/>
          <w:sz w:val="19"/>
        </w:rPr>
        <w:t xml:space="preserve"> </w:t>
      </w:r>
      <w:r>
        <w:rPr>
          <w:sz w:val="19"/>
        </w:rPr>
        <w:t>in</w:t>
      </w:r>
      <w:r>
        <w:rPr>
          <w:spacing w:val="-11"/>
          <w:sz w:val="19"/>
        </w:rPr>
        <w:t xml:space="preserve"> </w:t>
      </w:r>
      <w:r>
        <w:rPr>
          <w:sz w:val="19"/>
        </w:rPr>
        <w:t>connection with all matters contemplated herein, and shall further hold the Bank free and harmless from any responsibility, liability or adverse consequence (whether direct or indirect) in connection with receiving, considering and/or processing the Custom</w:t>
      </w:r>
      <w:r>
        <w:rPr>
          <w:sz w:val="19"/>
        </w:rPr>
        <w:t xml:space="preserve">er’s Email Instruction(s). The Customer shall further indemnify and keep the Bank fully indemnified against all litigations, actions, claims, loss, damage, costs and/or expenses which may be brought against the Bank or suffered or incurred by the Bank and </w:t>
      </w:r>
      <w:r>
        <w:rPr>
          <w:sz w:val="19"/>
        </w:rPr>
        <w:t>which may have risen neither directly or indirectly out of</w:t>
      </w:r>
      <w:r>
        <w:rPr>
          <w:spacing w:val="-16"/>
          <w:sz w:val="19"/>
        </w:rPr>
        <w:t xml:space="preserve"> </w:t>
      </w:r>
      <w:r>
        <w:rPr>
          <w:sz w:val="19"/>
        </w:rPr>
        <w:t>or</w:t>
      </w:r>
      <w:r>
        <w:rPr>
          <w:spacing w:val="-15"/>
          <w:sz w:val="19"/>
        </w:rPr>
        <w:t xml:space="preserve"> </w:t>
      </w:r>
      <w:r>
        <w:rPr>
          <w:sz w:val="19"/>
        </w:rPr>
        <w:t>in</w:t>
      </w:r>
      <w:r>
        <w:rPr>
          <w:spacing w:val="-13"/>
          <w:sz w:val="19"/>
        </w:rPr>
        <w:t xml:space="preserve"> </w:t>
      </w:r>
      <w:r>
        <w:rPr>
          <w:sz w:val="19"/>
        </w:rPr>
        <w:t>connection</w:t>
      </w:r>
      <w:r>
        <w:rPr>
          <w:spacing w:val="-16"/>
          <w:sz w:val="19"/>
        </w:rPr>
        <w:t xml:space="preserve"> </w:t>
      </w:r>
      <w:r>
        <w:rPr>
          <w:sz w:val="19"/>
        </w:rPr>
        <w:t>with</w:t>
      </w:r>
      <w:r>
        <w:rPr>
          <w:spacing w:val="-15"/>
          <w:sz w:val="19"/>
        </w:rPr>
        <w:t xml:space="preserve"> </w:t>
      </w:r>
      <w:r>
        <w:rPr>
          <w:sz w:val="19"/>
        </w:rPr>
        <w:t>the</w:t>
      </w:r>
      <w:r>
        <w:rPr>
          <w:spacing w:val="-16"/>
          <w:sz w:val="19"/>
        </w:rPr>
        <w:t xml:space="preserve"> </w:t>
      </w:r>
      <w:r>
        <w:rPr>
          <w:sz w:val="19"/>
        </w:rPr>
        <w:t>Bank’s</w:t>
      </w:r>
      <w:r>
        <w:rPr>
          <w:spacing w:val="-15"/>
          <w:sz w:val="19"/>
        </w:rPr>
        <w:t xml:space="preserve"> </w:t>
      </w:r>
      <w:r>
        <w:rPr>
          <w:sz w:val="19"/>
        </w:rPr>
        <w:t>receiving,</w:t>
      </w:r>
      <w:r>
        <w:rPr>
          <w:spacing w:val="-13"/>
          <w:sz w:val="19"/>
        </w:rPr>
        <w:t xml:space="preserve"> </w:t>
      </w:r>
      <w:r>
        <w:rPr>
          <w:sz w:val="19"/>
        </w:rPr>
        <w:t>consideration</w:t>
      </w:r>
      <w:r>
        <w:rPr>
          <w:spacing w:val="-15"/>
          <w:sz w:val="19"/>
        </w:rPr>
        <w:t xml:space="preserve"> </w:t>
      </w:r>
      <w:r>
        <w:rPr>
          <w:sz w:val="19"/>
        </w:rPr>
        <w:t>sand/or</w:t>
      </w:r>
      <w:r>
        <w:rPr>
          <w:spacing w:val="-16"/>
          <w:sz w:val="19"/>
        </w:rPr>
        <w:t xml:space="preserve"> </w:t>
      </w:r>
      <w:r>
        <w:rPr>
          <w:sz w:val="19"/>
        </w:rPr>
        <w:t>processing</w:t>
      </w:r>
      <w:r>
        <w:rPr>
          <w:spacing w:val="-13"/>
          <w:sz w:val="19"/>
        </w:rPr>
        <w:t xml:space="preserve"> </w:t>
      </w:r>
      <w:r>
        <w:rPr>
          <w:sz w:val="19"/>
        </w:rPr>
        <w:t>the</w:t>
      </w:r>
      <w:r>
        <w:rPr>
          <w:spacing w:val="-16"/>
          <w:sz w:val="19"/>
        </w:rPr>
        <w:t xml:space="preserve"> </w:t>
      </w:r>
      <w:r>
        <w:rPr>
          <w:sz w:val="19"/>
        </w:rPr>
        <w:t>Customer’s Email</w:t>
      </w:r>
      <w:r>
        <w:rPr>
          <w:spacing w:val="-1"/>
          <w:sz w:val="19"/>
        </w:rPr>
        <w:t xml:space="preserve"> </w:t>
      </w:r>
      <w:r>
        <w:rPr>
          <w:sz w:val="19"/>
        </w:rPr>
        <w:t>Instruction(s).</w:t>
      </w:r>
    </w:p>
    <w:p w14:paraId="20EFD155" w14:textId="77777777" w:rsidR="00C7378E" w:rsidRDefault="00E9047C">
      <w:pPr>
        <w:pStyle w:val="ListParagraph"/>
        <w:numPr>
          <w:ilvl w:val="0"/>
          <w:numId w:val="1"/>
        </w:numPr>
        <w:tabs>
          <w:tab w:val="left" w:pos="1006"/>
        </w:tabs>
        <w:spacing w:before="16" w:line="249" w:lineRule="auto"/>
        <w:ind w:right="283"/>
        <w:jc w:val="both"/>
        <w:rPr>
          <w:sz w:val="19"/>
        </w:rPr>
      </w:pPr>
      <w:r>
        <w:rPr>
          <w:sz w:val="19"/>
        </w:rPr>
        <w:t xml:space="preserve">This Indemnity shall be a continuing obligation in respect of </w:t>
      </w:r>
      <w:proofErr w:type="gramStart"/>
      <w:r>
        <w:rPr>
          <w:sz w:val="19"/>
        </w:rPr>
        <w:t>any and all</w:t>
      </w:r>
      <w:proofErr w:type="gramEnd"/>
      <w:r>
        <w:rPr>
          <w:sz w:val="19"/>
        </w:rPr>
        <w:t xml:space="preserve"> matters c</w:t>
      </w:r>
      <w:r>
        <w:rPr>
          <w:sz w:val="19"/>
        </w:rPr>
        <w:t>onnected to or arising from the Bank’s receipt, consideration or processing of the Customer’s Email Instructions.</w:t>
      </w:r>
    </w:p>
    <w:p w14:paraId="2B3E7C9A" w14:textId="77777777" w:rsidR="00C7378E" w:rsidRDefault="00C7378E">
      <w:pPr>
        <w:pStyle w:val="BodyText"/>
        <w:spacing w:before="14"/>
        <w:rPr>
          <w:sz w:val="21"/>
        </w:rPr>
      </w:pPr>
    </w:p>
    <w:p w14:paraId="173EE7CE" w14:textId="77777777" w:rsidR="00C7378E" w:rsidRDefault="00E9047C">
      <w:pPr>
        <w:pStyle w:val="BodyText"/>
        <w:ind w:left="300"/>
      </w:pPr>
      <w:r>
        <w:t>This Indemnity shall be construed in accordance with the laws of the Federal Republic of Nigeria.</w:t>
      </w:r>
    </w:p>
    <w:p w14:paraId="634F84BA" w14:textId="77777777" w:rsidR="00C7378E" w:rsidRDefault="00C7378E">
      <w:pPr>
        <w:pStyle w:val="BodyText"/>
        <w:spacing w:before="13"/>
        <w:rPr>
          <w:sz w:val="22"/>
        </w:rPr>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0"/>
        <w:gridCol w:w="8106"/>
      </w:tblGrid>
      <w:tr w:rsidR="00C7378E" w14:paraId="3014323D" w14:textId="77777777">
        <w:trPr>
          <w:trHeight w:val="776"/>
        </w:trPr>
        <w:tc>
          <w:tcPr>
            <w:tcW w:w="9546" w:type="dxa"/>
            <w:gridSpan w:val="2"/>
          </w:tcPr>
          <w:p w14:paraId="7CA3CAED" w14:textId="77777777" w:rsidR="00C7378E" w:rsidRDefault="00E9047C">
            <w:pPr>
              <w:pStyle w:val="TableParagraph"/>
              <w:spacing w:before="186"/>
              <w:ind w:left="1962" w:right="1949"/>
              <w:jc w:val="center"/>
              <w:rPr>
                <w:sz w:val="19"/>
              </w:rPr>
            </w:pPr>
            <w:r>
              <w:rPr>
                <w:sz w:val="19"/>
              </w:rPr>
              <w:t>Email Address</w:t>
            </w:r>
          </w:p>
          <w:p w14:paraId="32ACF3DD" w14:textId="77777777" w:rsidR="00C7378E" w:rsidRDefault="00E9047C">
            <w:pPr>
              <w:pStyle w:val="TableParagraph"/>
              <w:spacing w:before="23"/>
              <w:ind w:left="1979" w:right="1949"/>
              <w:jc w:val="center"/>
              <w:rPr>
                <w:sz w:val="15"/>
              </w:rPr>
            </w:pPr>
            <w:r>
              <w:rPr>
                <w:sz w:val="15"/>
              </w:rPr>
              <w:t>(The email address must be o</w:t>
            </w:r>
            <w:r>
              <w:rPr>
                <w:sz w:val="15"/>
              </w:rPr>
              <w:t>ne that previously exists in the Bank’s records)</w:t>
            </w:r>
          </w:p>
        </w:tc>
      </w:tr>
      <w:tr w:rsidR="00C7378E" w14:paraId="0631045C" w14:textId="77777777">
        <w:trPr>
          <w:trHeight w:val="527"/>
        </w:trPr>
        <w:tc>
          <w:tcPr>
            <w:tcW w:w="1440" w:type="dxa"/>
          </w:tcPr>
          <w:p w14:paraId="11D8168B" w14:textId="77777777" w:rsidR="00C7378E" w:rsidRDefault="00C7378E">
            <w:pPr>
              <w:pStyle w:val="TableParagraph"/>
              <w:spacing w:before="8"/>
              <w:rPr>
                <w:sz w:val="15"/>
              </w:rPr>
            </w:pPr>
          </w:p>
          <w:p w14:paraId="29E597CE" w14:textId="77777777" w:rsidR="00C7378E" w:rsidRDefault="00E9047C">
            <w:pPr>
              <w:pStyle w:val="TableParagraph"/>
              <w:ind w:left="54"/>
              <w:rPr>
                <w:sz w:val="16"/>
              </w:rPr>
            </w:pPr>
            <w:r>
              <w:rPr>
                <w:sz w:val="16"/>
              </w:rPr>
              <w:t>Primary e-mail</w:t>
            </w:r>
          </w:p>
        </w:tc>
        <w:tc>
          <w:tcPr>
            <w:tcW w:w="8106" w:type="dxa"/>
          </w:tcPr>
          <w:p w14:paraId="67FD9459" w14:textId="77777777" w:rsidR="00C7378E" w:rsidRDefault="00C7378E">
            <w:pPr>
              <w:pStyle w:val="TableParagraph"/>
              <w:rPr>
                <w:rFonts w:ascii="Times New Roman"/>
                <w:sz w:val="18"/>
              </w:rPr>
            </w:pPr>
          </w:p>
        </w:tc>
      </w:tr>
      <w:tr w:rsidR="00C7378E" w14:paraId="33BF1253" w14:textId="77777777">
        <w:trPr>
          <w:trHeight w:val="529"/>
        </w:trPr>
        <w:tc>
          <w:tcPr>
            <w:tcW w:w="1440" w:type="dxa"/>
          </w:tcPr>
          <w:p w14:paraId="2180F1B9" w14:textId="77777777" w:rsidR="00C7378E" w:rsidRDefault="00C7378E">
            <w:pPr>
              <w:pStyle w:val="TableParagraph"/>
              <w:spacing w:before="10"/>
              <w:rPr>
                <w:sz w:val="15"/>
              </w:rPr>
            </w:pPr>
          </w:p>
          <w:p w14:paraId="6AC617CD" w14:textId="77777777" w:rsidR="00C7378E" w:rsidRDefault="00E9047C">
            <w:pPr>
              <w:pStyle w:val="TableParagraph"/>
              <w:ind w:left="54"/>
              <w:rPr>
                <w:sz w:val="16"/>
              </w:rPr>
            </w:pPr>
            <w:r>
              <w:rPr>
                <w:sz w:val="16"/>
              </w:rPr>
              <w:t>Alternate e-mail</w:t>
            </w:r>
          </w:p>
        </w:tc>
        <w:tc>
          <w:tcPr>
            <w:tcW w:w="8106" w:type="dxa"/>
          </w:tcPr>
          <w:p w14:paraId="4C8C0C42" w14:textId="77777777" w:rsidR="00C7378E" w:rsidRDefault="00C7378E">
            <w:pPr>
              <w:pStyle w:val="TableParagraph"/>
              <w:rPr>
                <w:rFonts w:ascii="Times New Roman"/>
                <w:sz w:val="18"/>
              </w:rPr>
            </w:pPr>
          </w:p>
        </w:tc>
      </w:tr>
    </w:tbl>
    <w:p w14:paraId="442EC588" w14:textId="77777777" w:rsidR="00C7378E" w:rsidRDefault="00C7378E">
      <w:pPr>
        <w:pStyle w:val="BodyText"/>
        <w:spacing w:before="7"/>
        <w:rPr>
          <w:sz w:val="20"/>
        </w:rPr>
      </w:pPr>
    </w:p>
    <w:p w14:paraId="515CC1E8" w14:textId="77777777" w:rsidR="00C7378E" w:rsidRDefault="00E9047C">
      <w:pPr>
        <w:pStyle w:val="BodyText"/>
        <w:ind w:left="300"/>
      </w:pPr>
      <w:r>
        <w:t>Dated this…................day of...................., 20</w:t>
      </w:r>
      <w:proofErr w:type="gramStart"/>
      <w:r>
        <w:t>…..</w:t>
      </w:r>
      <w:proofErr w:type="gramEnd"/>
    </w:p>
    <w:p w14:paraId="6E87B067" w14:textId="77777777" w:rsidR="00C7378E" w:rsidRDefault="00E9047C">
      <w:pPr>
        <w:pStyle w:val="BodyText"/>
        <w:spacing w:before="13"/>
        <w:ind w:left="300"/>
      </w:pPr>
      <w:r>
        <w:t>THE COMMON SEAL of the within named</w:t>
      </w:r>
    </w:p>
    <w:p w14:paraId="6687586D" w14:textId="77777777" w:rsidR="00C7378E" w:rsidRDefault="00C7378E">
      <w:pPr>
        <w:pStyle w:val="BodyText"/>
        <w:rPr>
          <w:sz w:val="28"/>
        </w:rPr>
      </w:pPr>
    </w:p>
    <w:p w14:paraId="715834EC" w14:textId="77777777" w:rsidR="00C7378E" w:rsidRDefault="00C7378E">
      <w:pPr>
        <w:pStyle w:val="BodyText"/>
        <w:rPr>
          <w:sz w:val="28"/>
        </w:rPr>
      </w:pPr>
    </w:p>
    <w:p w14:paraId="5FF32E14" w14:textId="77777777" w:rsidR="00C7378E" w:rsidRDefault="00E9047C">
      <w:pPr>
        <w:pStyle w:val="BodyText"/>
        <w:spacing w:before="225"/>
        <w:ind w:left="300"/>
      </w:pPr>
      <w:r>
        <w:t>……………………………………………………………..</w:t>
      </w:r>
    </w:p>
    <w:p w14:paraId="0F3BA849" w14:textId="77777777" w:rsidR="00C7378E" w:rsidRDefault="00E9047C">
      <w:pPr>
        <w:pStyle w:val="BodyText"/>
        <w:spacing w:before="35"/>
        <w:ind w:left="300"/>
      </w:pPr>
      <w:r>
        <w:t>Was affixed in the presence of:</w:t>
      </w:r>
    </w:p>
    <w:p w14:paraId="7EB3A506" w14:textId="77777777" w:rsidR="00C7378E" w:rsidRDefault="00C7378E">
      <w:pPr>
        <w:pStyle w:val="BodyText"/>
        <w:rPr>
          <w:sz w:val="20"/>
        </w:rPr>
      </w:pPr>
    </w:p>
    <w:p w14:paraId="4CCED356" w14:textId="77777777" w:rsidR="00C7378E" w:rsidRDefault="00C7378E">
      <w:pPr>
        <w:pStyle w:val="BodyText"/>
        <w:rPr>
          <w:sz w:val="20"/>
        </w:rPr>
      </w:pPr>
    </w:p>
    <w:p w14:paraId="358E6355" w14:textId="77777777" w:rsidR="00C7378E" w:rsidRDefault="00C7378E">
      <w:pPr>
        <w:pStyle w:val="BodyText"/>
        <w:rPr>
          <w:sz w:val="20"/>
        </w:rPr>
      </w:pPr>
    </w:p>
    <w:p w14:paraId="32858C98" w14:textId="77777777" w:rsidR="00C7378E" w:rsidRDefault="00E9047C">
      <w:pPr>
        <w:pStyle w:val="BodyText"/>
        <w:spacing w:before="8"/>
        <w:rPr>
          <w:sz w:val="20"/>
        </w:rPr>
      </w:pPr>
      <w:r>
        <w:pict w14:anchorId="2701C3DC">
          <v:line id="_x0000_s1027" style="position:absolute;z-index:-251658240;mso-wrap-distance-left:0;mso-wrap-distance-right:0;mso-position-horizontal-relative:page" from="75.65pt,18.1pt" to="165.95pt,18.1pt" strokeweight=".24081mm">
            <w10:wrap type="topAndBottom" anchorx="page"/>
          </v:line>
        </w:pict>
      </w:r>
      <w:r>
        <w:pict w14:anchorId="09C3858C">
          <v:line id="_x0000_s1026" style="position:absolute;z-index:-251657216;mso-wrap-distance-left:0;mso-wrap-distance-right:0;mso-position-horizontal-relative:page" from="325.15pt,18.1pt" to="453.4pt,18.1pt" strokeweight=".24081mm">
            <w10:wrap type="topAndBottom" anchorx="page"/>
          </v:line>
        </w:pict>
      </w:r>
    </w:p>
    <w:p w14:paraId="486F7F75" w14:textId="77777777" w:rsidR="00C7378E" w:rsidRDefault="00C7378E">
      <w:pPr>
        <w:pStyle w:val="BodyText"/>
        <w:spacing w:before="3"/>
        <w:rPr>
          <w:sz w:val="35"/>
        </w:rPr>
      </w:pPr>
    </w:p>
    <w:p w14:paraId="787975FB" w14:textId="77777777" w:rsidR="00C7378E" w:rsidRDefault="00E9047C">
      <w:pPr>
        <w:pStyle w:val="BodyText"/>
        <w:tabs>
          <w:tab w:val="left" w:pos="5343"/>
        </w:tabs>
        <w:ind w:left="180"/>
      </w:pPr>
      <w:r>
        <w:t>AUTHORIZED</w:t>
      </w:r>
      <w:r>
        <w:rPr>
          <w:spacing w:val="-5"/>
        </w:rPr>
        <w:t xml:space="preserve"> </w:t>
      </w:r>
      <w:r>
        <w:t>SIGNATORY</w:t>
      </w:r>
      <w:r>
        <w:tab/>
        <w:t>AUTHORIZED</w:t>
      </w:r>
      <w:r>
        <w:rPr>
          <w:spacing w:val="-1"/>
        </w:rPr>
        <w:t xml:space="preserve"> </w:t>
      </w:r>
      <w:r>
        <w:t>SIGNATORY</w:t>
      </w:r>
    </w:p>
    <w:sectPr w:rsidR="00C7378E">
      <w:pgSz w:w="12240" w:h="15840"/>
      <w:pgMar w:top="720" w:right="11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A34CB"/>
    <w:multiLevelType w:val="hybridMultilevel"/>
    <w:tmpl w:val="14545F06"/>
    <w:lvl w:ilvl="0" w:tplc="075C8EF0">
      <w:start w:val="1"/>
      <w:numFmt w:val="decimal"/>
      <w:lvlText w:val="%1."/>
      <w:lvlJc w:val="left"/>
      <w:pPr>
        <w:ind w:left="1006" w:hanging="360"/>
        <w:jc w:val="left"/>
      </w:pPr>
      <w:rPr>
        <w:rFonts w:ascii="Lucida Sans Unicode" w:eastAsia="Lucida Sans Unicode" w:hAnsi="Lucida Sans Unicode" w:cs="Lucida Sans Unicode" w:hint="default"/>
        <w:w w:val="99"/>
        <w:sz w:val="19"/>
        <w:szCs w:val="19"/>
        <w:lang w:val="en-US" w:eastAsia="en-US" w:bidi="en-US"/>
      </w:rPr>
    </w:lvl>
    <w:lvl w:ilvl="1" w:tplc="00F64656">
      <w:numFmt w:val="bullet"/>
      <w:lvlText w:val="•"/>
      <w:lvlJc w:val="left"/>
      <w:pPr>
        <w:ind w:left="1896" w:hanging="360"/>
      </w:pPr>
      <w:rPr>
        <w:rFonts w:hint="default"/>
        <w:lang w:val="en-US" w:eastAsia="en-US" w:bidi="en-US"/>
      </w:rPr>
    </w:lvl>
    <w:lvl w:ilvl="2" w:tplc="E4481C7E">
      <w:numFmt w:val="bullet"/>
      <w:lvlText w:val="•"/>
      <w:lvlJc w:val="left"/>
      <w:pPr>
        <w:ind w:left="2792" w:hanging="360"/>
      </w:pPr>
      <w:rPr>
        <w:rFonts w:hint="default"/>
        <w:lang w:val="en-US" w:eastAsia="en-US" w:bidi="en-US"/>
      </w:rPr>
    </w:lvl>
    <w:lvl w:ilvl="3" w:tplc="97B0A004">
      <w:numFmt w:val="bullet"/>
      <w:lvlText w:val="•"/>
      <w:lvlJc w:val="left"/>
      <w:pPr>
        <w:ind w:left="3688" w:hanging="360"/>
      </w:pPr>
      <w:rPr>
        <w:rFonts w:hint="default"/>
        <w:lang w:val="en-US" w:eastAsia="en-US" w:bidi="en-US"/>
      </w:rPr>
    </w:lvl>
    <w:lvl w:ilvl="4" w:tplc="2F1839F0">
      <w:numFmt w:val="bullet"/>
      <w:lvlText w:val="•"/>
      <w:lvlJc w:val="left"/>
      <w:pPr>
        <w:ind w:left="4584" w:hanging="360"/>
      </w:pPr>
      <w:rPr>
        <w:rFonts w:hint="default"/>
        <w:lang w:val="en-US" w:eastAsia="en-US" w:bidi="en-US"/>
      </w:rPr>
    </w:lvl>
    <w:lvl w:ilvl="5" w:tplc="1124D630">
      <w:numFmt w:val="bullet"/>
      <w:lvlText w:val="•"/>
      <w:lvlJc w:val="left"/>
      <w:pPr>
        <w:ind w:left="5480" w:hanging="360"/>
      </w:pPr>
      <w:rPr>
        <w:rFonts w:hint="default"/>
        <w:lang w:val="en-US" w:eastAsia="en-US" w:bidi="en-US"/>
      </w:rPr>
    </w:lvl>
    <w:lvl w:ilvl="6" w:tplc="AC14EB08">
      <w:numFmt w:val="bullet"/>
      <w:lvlText w:val="•"/>
      <w:lvlJc w:val="left"/>
      <w:pPr>
        <w:ind w:left="6376" w:hanging="360"/>
      </w:pPr>
      <w:rPr>
        <w:rFonts w:hint="default"/>
        <w:lang w:val="en-US" w:eastAsia="en-US" w:bidi="en-US"/>
      </w:rPr>
    </w:lvl>
    <w:lvl w:ilvl="7" w:tplc="10EEF5AC">
      <w:numFmt w:val="bullet"/>
      <w:lvlText w:val="•"/>
      <w:lvlJc w:val="left"/>
      <w:pPr>
        <w:ind w:left="7272" w:hanging="360"/>
      </w:pPr>
      <w:rPr>
        <w:rFonts w:hint="default"/>
        <w:lang w:val="en-US" w:eastAsia="en-US" w:bidi="en-US"/>
      </w:rPr>
    </w:lvl>
    <w:lvl w:ilvl="8" w:tplc="8354D2D2">
      <w:numFmt w:val="bullet"/>
      <w:lvlText w:val="•"/>
      <w:lvlJc w:val="left"/>
      <w:pPr>
        <w:ind w:left="816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7378E"/>
    <w:rsid w:val="00A4031C"/>
    <w:rsid w:val="00A902E7"/>
    <w:rsid w:val="00C7378E"/>
    <w:rsid w:val="00E90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429C5E"/>
  <w15:docId w15:val="{8E73ADF6-F506-4704-8C8B-CE85C608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22"/>
      <w:ind w:left="1006" w:right="28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Akinola Akinpelu Akinyemi</dc:creator>
  <cp:lastModifiedBy>Ezinne Ikechukwu</cp:lastModifiedBy>
  <cp:revision>2</cp:revision>
  <dcterms:created xsi:type="dcterms:W3CDTF">2020-11-30T18:46:00Z</dcterms:created>
  <dcterms:modified xsi:type="dcterms:W3CDTF">2020-11-30T18:46:00Z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for Office 365</vt:lpwstr>
  </property>
  <property fmtid="{D5CDD505-2E9C-101B-9397-08002B2CF9AE}" pid="4" name="LastSaved">
    <vt:filetime>2020-11-30T00:00:00Z</vt:filetime>
  </property>
</Properties>
</file>